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06D72">
      <w:pPr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</w:rPr>
        <w:t>会计学（中外合作办学）专业</w:t>
      </w:r>
    </w:p>
    <w:p w14:paraId="014E0A79">
      <w:pPr>
        <w:spacing w:line="400" w:lineRule="exact"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</w:rPr>
        <w:t>2026级第一学期课程目录</w:t>
      </w:r>
    </w:p>
    <w:p w14:paraId="67A885DB">
      <w:pPr>
        <w:numPr>
          <w:ilvl w:val="0"/>
          <w:numId w:val="1"/>
        </w:numPr>
        <w:spacing w:before="120" w:after="120" w:line="360" w:lineRule="auto"/>
        <w:ind w:firstLine="482" w:firstLineChars="200"/>
        <w:jc w:val="left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cs="宋体"/>
          <w:b/>
          <w:sz w:val="24"/>
          <w:szCs w:val="24"/>
        </w:rPr>
        <w:t>选课说明</w:t>
      </w:r>
    </w:p>
    <w:p w14:paraId="64D8487E">
      <w:pPr>
        <w:spacing w:before="120" w:after="120" w:line="360" w:lineRule="auto"/>
        <w:ind w:firstLine="440" w:firstLineChars="200"/>
        <w:jc w:val="left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1、必修课程：由系统自动预置，无需选课（体育课除外）。</w:t>
      </w:r>
    </w:p>
    <w:p w14:paraId="613FE1B4">
      <w:pPr>
        <w:spacing w:before="120" w:after="120" w:line="360" w:lineRule="auto"/>
        <w:ind w:firstLine="440" w:firstLineChars="200"/>
        <w:jc w:val="left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2、素质教育选修课选课要求如下：</w:t>
      </w:r>
    </w:p>
    <w:p w14:paraId="627E0475">
      <w:pPr>
        <w:spacing w:line="460" w:lineRule="exact"/>
        <w:ind w:left="1050"/>
        <w:rPr>
          <w:rFonts w:ascii="宋体" w:hAnsi="宋体" w:cs="宋体"/>
          <w:kern w:val="0"/>
          <w:sz w:val="22"/>
          <w:lang w:bidi="ar"/>
        </w:rPr>
      </w:pPr>
      <w:r>
        <w:rPr>
          <w:rFonts w:hint="eastAsia" w:ascii="宋体" w:hAnsi="宋体" w:cs="宋体"/>
          <w:kern w:val="0"/>
          <w:sz w:val="22"/>
          <w:lang w:bidi="ar"/>
        </w:rPr>
        <w:t>按照毕业要求，毕业前需修读完成8学分的素质教育选修课，建议1-4学期修完。</w:t>
      </w:r>
    </w:p>
    <w:p w14:paraId="602F8B97">
      <w:pPr>
        <w:spacing w:line="460" w:lineRule="exact"/>
        <w:ind w:left="1050"/>
        <w:rPr>
          <w:rFonts w:ascii="宋体" w:hAnsi="宋体" w:cs="宋体"/>
          <w:kern w:val="0"/>
          <w:sz w:val="22"/>
          <w:lang w:bidi="ar"/>
        </w:rPr>
      </w:pPr>
      <w:r>
        <w:rPr>
          <w:rFonts w:hint="eastAsia" w:ascii="宋体" w:hAnsi="宋体" w:cs="宋体"/>
          <w:kern w:val="0"/>
          <w:sz w:val="22"/>
          <w:lang w:bidi="ar"/>
        </w:rPr>
        <w:t>包括：</w:t>
      </w:r>
    </w:p>
    <w:p w14:paraId="6AE69785">
      <w:pPr>
        <w:numPr>
          <w:ilvl w:val="0"/>
          <w:numId w:val="2"/>
        </w:numPr>
        <w:spacing w:line="460" w:lineRule="exact"/>
        <w:ind w:left="568" w:firstLine="482"/>
        <w:rPr>
          <w:rFonts w:ascii="宋体" w:hAnsi="宋体" w:cs="宋体"/>
          <w:kern w:val="0"/>
          <w:sz w:val="22"/>
          <w:lang w:bidi="ar"/>
        </w:rPr>
      </w:pPr>
      <w:r>
        <w:rPr>
          <w:rFonts w:hint="eastAsia" w:ascii="宋体" w:hAnsi="宋体" w:cs="宋体"/>
          <w:kern w:val="0"/>
          <w:sz w:val="22"/>
          <w:lang w:bidi="ar"/>
        </w:rPr>
        <w:t>必选：2学分艺术鉴赏与审美体验。</w:t>
      </w:r>
    </w:p>
    <w:p w14:paraId="5923AD4F">
      <w:pPr>
        <w:numPr>
          <w:ilvl w:val="0"/>
          <w:numId w:val="2"/>
        </w:numPr>
        <w:spacing w:line="460" w:lineRule="exact"/>
        <w:ind w:left="568" w:firstLine="482"/>
        <w:rPr>
          <w:rFonts w:ascii="宋体" w:hAnsi="宋体" w:cs="宋体"/>
          <w:kern w:val="0"/>
          <w:sz w:val="22"/>
          <w:lang w:bidi="ar"/>
        </w:rPr>
      </w:pPr>
      <w:r>
        <w:rPr>
          <w:rFonts w:hint="eastAsia" w:ascii="宋体" w:hAnsi="宋体" w:cs="宋体"/>
          <w:kern w:val="0"/>
          <w:sz w:val="22"/>
          <w:lang w:bidi="ar"/>
        </w:rPr>
        <w:t>任选：</w:t>
      </w:r>
      <w:r>
        <w:rPr>
          <w:rFonts w:hint="eastAsia" w:ascii="宋体" w:hAnsi="宋体" w:cs="宋体"/>
          <w:color w:val="FF0000"/>
          <w:kern w:val="0"/>
          <w:sz w:val="22"/>
          <w:lang w:bidi="ar"/>
        </w:rPr>
        <w:t>6</w:t>
      </w:r>
      <w:r>
        <w:rPr>
          <w:rFonts w:hint="eastAsia" w:ascii="宋体" w:hAnsi="宋体" w:cs="宋体"/>
          <w:kern w:val="0"/>
          <w:sz w:val="22"/>
          <w:lang w:bidi="ar"/>
        </w:rPr>
        <w:t>学分，在中华文化与历史传承、人文科学与自我发展、自然科学与现代技术、社会科学与当代世界、思维素养与基本能力模块中任意选修</w:t>
      </w:r>
      <w:r>
        <w:rPr>
          <w:rFonts w:hint="eastAsia" w:ascii="宋体" w:hAnsi="宋体" w:cs="宋体"/>
          <w:color w:val="FF0000"/>
          <w:kern w:val="0"/>
          <w:sz w:val="22"/>
          <w:lang w:bidi="ar"/>
        </w:rPr>
        <w:t>6</w:t>
      </w:r>
      <w:r>
        <w:rPr>
          <w:rFonts w:hint="eastAsia" w:ascii="宋体" w:hAnsi="宋体" w:cs="宋体"/>
          <w:kern w:val="0"/>
          <w:sz w:val="22"/>
          <w:lang w:bidi="ar"/>
        </w:rPr>
        <w:t>学分的课程,每个模块限选一门，且所选课程不能与本专业培养方案中已有课程相似。</w:t>
      </w:r>
    </w:p>
    <w:p w14:paraId="0F481555">
      <w:pPr>
        <w:numPr>
          <w:ilvl w:val="0"/>
          <w:numId w:val="3"/>
        </w:numPr>
        <w:spacing w:line="460" w:lineRule="exact"/>
        <w:ind w:firstLine="440" w:firstLineChars="200"/>
        <w:rPr>
          <w:rFonts w:ascii="宋体" w:hAnsi="宋体" w:cs="宋体"/>
          <w:kern w:val="0"/>
          <w:sz w:val="22"/>
          <w:lang w:bidi="ar"/>
        </w:rPr>
      </w:pPr>
      <w:r>
        <w:rPr>
          <w:rFonts w:hint="eastAsia" w:ascii="宋体" w:hAnsi="宋体" w:cs="宋体"/>
          <w:kern w:val="0"/>
          <w:sz w:val="22"/>
          <w:lang w:bidi="ar"/>
        </w:rPr>
        <w:t>思政限选课：毕业前需修读完成2学分，当前学期开设《中华优秀传统文化》（MAR00002，1学分）、《宪法法律》（MAR00003，2学分）、《中华民族共同体概论》（MAR00004，1学分）、《形势与政策》（MAR00006，1学分），按照系统内开设科目进行选择。</w:t>
      </w:r>
    </w:p>
    <w:p w14:paraId="3C215386">
      <w:pPr>
        <w:numPr>
          <w:ilvl w:val="0"/>
          <w:numId w:val="3"/>
        </w:numPr>
        <w:spacing w:line="460" w:lineRule="exact"/>
        <w:ind w:firstLine="440" w:firstLineChars="200"/>
        <w:rPr>
          <w:rFonts w:ascii="宋体" w:hAnsi="宋体" w:cs="宋体"/>
          <w:kern w:val="0"/>
          <w:sz w:val="22"/>
          <w:lang w:bidi="ar"/>
        </w:rPr>
      </w:pPr>
      <w:r>
        <w:rPr>
          <w:rFonts w:hint="eastAsia" w:ascii="宋体" w:hAnsi="宋体" w:cs="宋体"/>
          <w:kern w:val="0"/>
          <w:sz w:val="22"/>
          <w:lang w:bidi="ar"/>
        </w:rPr>
        <w:t>体育课每门0.5学分，修满四门，共计2学分，建议1-6学期修完。</w:t>
      </w:r>
    </w:p>
    <w:p w14:paraId="6AF7C3F1">
      <w:pPr>
        <w:spacing w:line="460" w:lineRule="exact"/>
        <w:rPr>
          <w:rFonts w:ascii="宋体" w:hAnsi="宋体" w:cs="宋体"/>
          <w:kern w:val="0"/>
          <w:szCs w:val="21"/>
          <w:lang w:bidi="ar"/>
        </w:rPr>
      </w:pPr>
    </w:p>
    <w:p w14:paraId="0DCF85D0">
      <w:pPr>
        <w:numPr>
          <w:ilvl w:val="0"/>
          <w:numId w:val="1"/>
        </w:numPr>
        <w:spacing w:before="120" w:after="120" w:line="360" w:lineRule="auto"/>
        <w:ind w:firstLine="482" w:firstLineChars="200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第一学期课程目录</w:t>
      </w:r>
    </w:p>
    <w:p w14:paraId="3C41FBED">
      <w:pPr>
        <w:spacing w:line="460" w:lineRule="exact"/>
        <w:rPr>
          <w:rFonts w:ascii="宋体" w:hAnsi="宋体" w:cs="宋体"/>
          <w:kern w:val="0"/>
          <w:szCs w:val="21"/>
          <w:lang w:bidi="ar"/>
        </w:rPr>
      </w:pPr>
    </w:p>
    <w:tbl>
      <w:tblPr>
        <w:tblStyle w:val="1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511"/>
        <w:gridCol w:w="2266"/>
        <w:gridCol w:w="2266"/>
        <w:gridCol w:w="527"/>
        <w:gridCol w:w="639"/>
        <w:gridCol w:w="2449"/>
      </w:tblGrid>
      <w:tr w14:paraId="435EF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0560191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课程类别</w:t>
            </w:r>
          </w:p>
        </w:tc>
        <w:tc>
          <w:tcPr>
            <w:tcW w:w="51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3D6016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课程性质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66D73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课程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代码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0CF9D7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课程名称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96CB3D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学分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9395CC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总学时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E10B36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1F817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C5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通修课程</w:t>
            </w:r>
          </w:p>
        </w:tc>
        <w:tc>
          <w:tcPr>
            <w:tcW w:w="5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B167F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必修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3D3AFB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MIL10001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140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军事理论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B80403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9DC182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013D4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230A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79737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E735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49883E">
            <w:pPr>
              <w:widowControl/>
              <w:jc w:val="center"/>
              <w:textAlignment w:val="center"/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MIL1000</w:t>
            </w:r>
            <w:r>
              <w:rPr>
                <w:rFonts w:hint="eastAsia" w:ascii="Arial" w:hAnsi="Arial" w:cs="Arial"/>
                <w:color w:val="000000"/>
                <w:kern w:val="0"/>
                <w:szCs w:val="21"/>
                <w:lang w:val="en-US" w:eastAsia="zh-CN" w:bidi="ar"/>
              </w:rPr>
              <w:t>2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81B1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军事技能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AFAEF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2CB46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CE1DC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DD08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A8EAEA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D60AB6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401FB5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PSY10001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FE04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大学生心理素质发展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D97981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9FA7E0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37128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0145F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0C3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E2AA4F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DCB9E1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MAR10003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B137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新时代实践教育I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E71FC0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3DE437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606F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C862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AF5F9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AF524C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E1BEE">
            <w:pPr>
              <w:widowControl/>
              <w:jc w:val="center"/>
              <w:textAlignment w:val="center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MAR1000</w:t>
            </w:r>
            <w:r>
              <w:rPr>
                <w:rFonts w:hint="eastAsia" w:ascii="Arial" w:hAnsi="Arial" w:cs="Arial"/>
                <w:color w:val="000000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983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习近平新时代中国特色社会主义思想概论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414357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B3C46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255BA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D08C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3F2A4F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6F661A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FAB93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FLL11509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05C7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学业英语听说I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FBBE2A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E0EA51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E782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ED3E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21685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E00910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FEF332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FLL11511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EDB1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学业英语读写I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72B85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C646D2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58991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052C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44FE52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3E307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08BBD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MTH10005</w:t>
            </w: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9D57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微积分A I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EFDDC4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17CA6C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DCC83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CF3B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E4A326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1C6A3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7C3C8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CSE10002</w:t>
            </w:r>
            <w:bookmarkStart w:id="0" w:name="_GoBack"/>
            <w:bookmarkEnd w:id="0"/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97C1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人工智能与计算科学B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CEC56F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2C5E76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  <w:r>
              <w:rPr>
                <w:rFonts w:ascii="Times New Roman" w:hAnsi="Times New Roman" w:eastAsia="等线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25662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00C5E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2C451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5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DF548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D6DA0B">
            <w:pPr>
              <w:widowControl/>
              <w:jc w:val="center"/>
              <w:textAlignment w:val="center"/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2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8BD53D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Cs w:val="21"/>
                <w:lang w:bidi="ar"/>
              </w:rPr>
              <w:t>体育</w:t>
            </w:r>
          </w:p>
        </w:tc>
        <w:tc>
          <w:tcPr>
            <w:tcW w:w="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3222A5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</w:p>
        </w:tc>
        <w:tc>
          <w:tcPr>
            <w:tcW w:w="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575DE2">
            <w:pPr>
              <w:widowControl/>
              <w:jc w:val="center"/>
              <w:textAlignment w:val="center"/>
              <w:rPr>
                <w:rFonts w:ascii="Times New Roman" w:hAnsi="Times New Roman" w:eastAsia="等线"/>
                <w:color w:val="000000"/>
                <w:szCs w:val="21"/>
              </w:rPr>
            </w:pPr>
          </w:p>
        </w:tc>
        <w:tc>
          <w:tcPr>
            <w:tcW w:w="24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C8307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需学生自行选课，具体说明见《2026-2027-1学期体育课程选课指南》</w:t>
            </w:r>
          </w:p>
        </w:tc>
      </w:tr>
    </w:tbl>
    <w:p w14:paraId="315EEE99">
      <w:pPr>
        <w:spacing w:line="460" w:lineRule="exact"/>
        <w:ind w:left="500" w:firstLine="480" w:firstLineChars="200"/>
        <w:rPr>
          <w:rFonts w:ascii="宋体" w:hAnsi="宋体" w:cs="宋体"/>
          <w:kern w:val="0"/>
          <w:sz w:val="24"/>
          <w:szCs w:val="24"/>
          <w:lang w:bidi="ar"/>
        </w:rPr>
      </w:pPr>
    </w:p>
    <w:p w14:paraId="775B7FFA">
      <w:pPr>
        <w:spacing w:line="460" w:lineRule="exact"/>
        <w:rPr>
          <w:rFonts w:ascii="宋体" w:hAnsi="宋体" w:cs="宋体"/>
          <w:kern w:val="0"/>
          <w:sz w:val="22"/>
          <w:lang w:bidi="ar"/>
        </w:rPr>
      </w:pPr>
      <w:r>
        <w:rPr>
          <w:rFonts w:hint="eastAsia" w:ascii="宋体" w:hAnsi="宋体" w:cs="宋体"/>
          <w:kern w:val="0"/>
          <w:sz w:val="22"/>
          <w:lang w:bidi="ar"/>
        </w:rPr>
        <w:t>如有问题，请发邮件到7220230014@bit.edu.cn或拨打办公电话010-81381112。</w:t>
      </w:r>
    </w:p>
    <w:p w14:paraId="4A6DD97D">
      <w:pPr>
        <w:rPr>
          <w:rFonts w:ascii="宋体" w:hAnsi="宋体" w:cs="宋体"/>
          <w:sz w:val="24"/>
          <w:szCs w:val="24"/>
        </w:rPr>
      </w:pPr>
    </w:p>
    <w:sectPr>
      <w:footerReference r:id="rId3" w:type="default"/>
      <w:pgSz w:w="11906" w:h="16838"/>
      <w:pgMar w:top="1440" w:right="1588" w:bottom="1440" w:left="136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FZS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2FADE">
    <w:pPr>
      <w:pStyle w:val="1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 w14:paraId="6E779F56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28A2A2"/>
    <w:multiLevelType w:val="singleLevel"/>
    <w:tmpl w:val="2F28A2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AECE66"/>
    <w:multiLevelType w:val="singleLevel"/>
    <w:tmpl w:val="5BAECE66"/>
    <w:lvl w:ilvl="0" w:tentative="0">
      <w:start w:val="1"/>
      <w:numFmt w:val="decimal"/>
      <w:suff w:val="nothing"/>
      <w:lvlText w:val="（%1）"/>
      <w:lvlJc w:val="left"/>
      <w:pPr>
        <w:ind w:left="-272"/>
      </w:pPr>
    </w:lvl>
  </w:abstractNum>
  <w:abstractNum w:abstractNumId="2">
    <w:nsid w:val="704A2E72"/>
    <w:multiLevelType w:val="singleLevel"/>
    <w:tmpl w:val="704A2E72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3OTc2ODEwMTI5MDA3ODZhYmNhOWUyYzYxYTM1MTMifQ=="/>
  </w:docVars>
  <w:rsids>
    <w:rsidRoot w:val="007C3E3A"/>
    <w:rsid w:val="00012196"/>
    <w:rsid w:val="000163F1"/>
    <w:rsid w:val="000203F3"/>
    <w:rsid w:val="000248E5"/>
    <w:rsid w:val="00054BD7"/>
    <w:rsid w:val="00061CCA"/>
    <w:rsid w:val="00071289"/>
    <w:rsid w:val="000A2C3D"/>
    <w:rsid w:val="000A67BA"/>
    <w:rsid w:val="000C2308"/>
    <w:rsid w:val="000C4899"/>
    <w:rsid w:val="000C4CB7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8786D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6088A"/>
    <w:rsid w:val="0026672A"/>
    <w:rsid w:val="0026717C"/>
    <w:rsid w:val="0028051E"/>
    <w:rsid w:val="00281555"/>
    <w:rsid w:val="002831F0"/>
    <w:rsid w:val="00296DF8"/>
    <w:rsid w:val="002A6C2C"/>
    <w:rsid w:val="002B17A6"/>
    <w:rsid w:val="002D5B47"/>
    <w:rsid w:val="002D6FCA"/>
    <w:rsid w:val="002E2560"/>
    <w:rsid w:val="002E2C85"/>
    <w:rsid w:val="002F485F"/>
    <w:rsid w:val="0030521F"/>
    <w:rsid w:val="00305CE1"/>
    <w:rsid w:val="00317471"/>
    <w:rsid w:val="00335D6D"/>
    <w:rsid w:val="003428D9"/>
    <w:rsid w:val="003640E7"/>
    <w:rsid w:val="00372482"/>
    <w:rsid w:val="003769F0"/>
    <w:rsid w:val="00387BB1"/>
    <w:rsid w:val="00395059"/>
    <w:rsid w:val="003A05CA"/>
    <w:rsid w:val="003A4611"/>
    <w:rsid w:val="003A4A0D"/>
    <w:rsid w:val="003B6A8B"/>
    <w:rsid w:val="003C0062"/>
    <w:rsid w:val="003C19B0"/>
    <w:rsid w:val="003E0FF3"/>
    <w:rsid w:val="003E4220"/>
    <w:rsid w:val="003E69B0"/>
    <w:rsid w:val="003F258E"/>
    <w:rsid w:val="0042499D"/>
    <w:rsid w:val="0042791C"/>
    <w:rsid w:val="004417CA"/>
    <w:rsid w:val="00455474"/>
    <w:rsid w:val="00456199"/>
    <w:rsid w:val="00464238"/>
    <w:rsid w:val="004758CE"/>
    <w:rsid w:val="004832C3"/>
    <w:rsid w:val="004A207A"/>
    <w:rsid w:val="004B3712"/>
    <w:rsid w:val="004B74AF"/>
    <w:rsid w:val="004B7F53"/>
    <w:rsid w:val="004D180F"/>
    <w:rsid w:val="004D3B77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74486"/>
    <w:rsid w:val="00583D9C"/>
    <w:rsid w:val="00586AF1"/>
    <w:rsid w:val="00587760"/>
    <w:rsid w:val="005A05D9"/>
    <w:rsid w:val="005A734F"/>
    <w:rsid w:val="005B3B5A"/>
    <w:rsid w:val="005C62CA"/>
    <w:rsid w:val="005D6E9F"/>
    <w:rsid w:val="0060651F"/>
    <w:rsid w:val="0061289C"/>
    <w:rsid w:val="0062063D"/>
    <w:rsid w:val="00633608"/>
    <w:rsid w:val="00634A8B"/>
    <w:rsid w:val="00650D96"/>
    <w:rsid w:val="00656FDE"/>
    <w:rsid w:val="00680AE7"/>
    <w:rsid w:val="0068497A"/>
    <w:rsid w:val="00694E25"/>
    <w:rsid w:val="006C2C96"/>
    <w:rsid w:val="006D0CBB"/>
    <w:rsid w:val="006E5245"/>
    <w:rsid w:val="006E7A55"/>
    <w:rsid w:val="006F27DF"/>
    <w:rsid w:val="00736468"/>
    <w:rsid w:val="007436DE"/>
    <w:rsid w:val="007552B1"/>
    <w:rsid w:val="00767FAA"/>
    <w:rsid w:val="0077114C"/>
    <w:rsid w:val="00773196"/>
    <w:rsid w:val="00787DE7"/>
    <w:rsid w:val="007A026E"/>
    <w:rsid w:val="007A2B44"/>
    <w:rsid w:val="007A2F0D"/>
    <w:rsid w:val="007B5A2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249F9"/>
    <w:rsid w:val="00826B21"/>
    <w:rsid w:val="00850091"/>
    <w:rsid w:val="00852F2C"/>
    <w:rsid w:val="0086007B"/>
    <w:rsid w:val="00865433"/>
    <w:rsid w:val="00866575"/>
    <w:rsid w:val="008708E7"/>
    <w:rsid w:val="0087171A"/>
    <w:rsid w:val="00872FE5"/>
    <w:rsid w:val="00873C32"/>
    <w:rsid w:val="008A25D4"/>
    <w:rsid w:val="008B352A"/>
    <w:rsid w:val="008B3F2B"/>
    <w:rsid w:val="008C395F"/>
    <w:rsid w:val="008D77F2"/>
    <w:rsid w:val="008E644A"/>
    <w:rsid w:val="00902AE2"/>
    <w:rsid w:val="00903741"/>
    <w:rsid w:val="00910C15"/>
    <w:rsid w:val="009137B4"/>
    <w:rsid w:val="00916FCE"/>
    <w:rsid w:val="00920AD0"/>
    <w:rsid w:val="009336D5"/>
    <w:rsid w:val="00937C83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C6835"/>
    <w:rsid w:val="009D265D"/>
    <w:rsid w:val="009E2DF7"/>
    <w:rsid w:val="009E2FA3"/>
    <w:rsid w:val="009E6357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95223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67E90"/>
    <w:rsid w:val="00B82540"/>
    <w:rsid w:val="00B84811"/>
    <w:rsid w:val="00B84957"/>
    <w:rsid w:val="00BC0B33"/>
    <w:rsid w:val="00BD4D2C"/>
    <w:rsid w:val="00BD55DE"/>
    <w:rsid w:val="00BD77A1"/>
    <w:rsid w:val="00BE6BA4"/>
    <w:rsid w:val="00BF3B52"/>
    <w:rsid w:val="00BF5C34"/>
    <w:rsid w:val="00C10A00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5690"/>
    <w:rsid w:val="00D37938"/>
    <w:rsid w:val="00D44FDD"/>
    <w:rsid w:val="00D46ECB"/>
    <w:rsid w:val="00D65866"/>
    <w:rsid w:val="00D721E0"/>
    <w:rsid w:val="00D809E1"/>
    <w:rsid w:val="00D81E02"/>
    <w:rsid w:val="00D933FC"/>
    <w:rsid w:val="00D970AD"/>
    <w:rsid w:val="00DA3CAB"/>
    <w:rsid w:val="00DB1D35"/>
    <w:rsid w:val="00DC3590"/>
    <w:rsid w:val="00DC73AA"/>
    <w:rsid w:val="00DD32FB"/>
    <w:rsid w:val="00DD5AF6"/>
    <w:rsid w:val="00DF409D"/>
    <w:rsid w:val="00E01D76"/>
    <w:rsid w:val="00E06474"/>
    <w:rsid w:val="00E27EB2"/>
    <w:rsid w:val="00E456ED"/>
    <w:rsid w:val="00EA0B72"/>
    <w:rsid w:val="00EA6745"/>
    <w:rsid w:val="00EA6AC7"/>
    <w:rsid w:val="00EC581F"/>
    <w:rsid w:val="00ED0D51"/>
    <w:rsid w:val="00EE550B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75017"/>
    <w:rsid w:val="00F81CB7"/>
    <w:rsid w:val="00F87A25"/>
    <w:rsid w:val="00F91DF8"/>
    <w:rsid w:val="00FB2219"/>
    <w:rsid w:val="00FB50C7"/>
    <w:rsid w:val="00FD6DEA"/>
    <w:rsid w:val="00FE203C"/>
    <w:rsid w:val="00FE3EAD"/>
    <w:rsid w:val="00FE3FF8"/>
    <w:rsid w:val="09C9722D"/>
    <w:rsid w:val="0C3B3CBA"/>
    <w:rsid w:val="11D436A7"/>
    <w:rsid w:val="11FE5002"/>
    <w:rsid w:val="165A4B72"/>
    <w:rsid w:val="1A2F131A"/>
    <w:rsid w:val="1B087359"/>
    <w:rsid w:val="21F030D1"/>
    <w:rsid w:val="2704340F"/>
    <w:rsid w:val="2C411099"/>
    <w:rsid w:val="2C6E2F38"/>
    <w:rsid w:val="316E2211"/>
    <w:rsid w:val="31CD5B55"/>
    <w:rsid w:val="32D50B90"/>
    <w:rsid w:val="35A654D2"/>
    <w:rsid w:val="3B031A6B"/>
    <w:rsid w:val="3F4461A2"/>
    <w:rsid w:val="434E0298"/>
    <w:rsid w:val="43685D88"/>
    <w:rsid w:val="44271845"/>
    <w:rsid w:val="464078D3"/>
    <w:rsid w:val="499019DC"/>
    <w:rsid w:val="499860B2"/>
    <w:rsid w:val="4AF632CF"/>
    <w:rsid w:val="4F9111A0"/>
    <w:rsid w:val="4FA8064C"/>
    <w:rsid w:val="4FBC457F"/>
    <w:rsid w:val="523047C0"/>
    <w:rsid w:val="54320AA1"/>
    <w:rsid w:val="54BE652B"/>
    <w:rsid w:val="561E5488"/>
    <w:rsid w:val="566C63DE"/>
    <w:rsid w:val="56FF35AA"/>
    <w:rsid w:val="573E1BAD"/>
    <w:rsid w:val="594F4647"/>
    <w:rsid w:val="5B4B6CA4"/>
    <w:rsid w:val="5CF44575"/>
    <w:rsid w:val="5DD63AA4"/>
    <w:rsid w:val="60C1536B"/>
    <w:rsid w:val="61A54BBF"/>
    <w:rsid w:val="625B7B17"/>
    <w:rsid w:val="656B202A"/>
    <w:rsid w:val="668E6AC1"/>
    <w:rsid w:val="69ED4CD2"/>
    <w:rsid w:val="6D0A63C2"/>
    <w:rsid w:val="6EE9022B"/>
    <w:rsid w:val="6F464EE1"/>
    <w:rsid w:val="7013386F"/>
    <w:rsid w:val="72FE2DB9"/>
    <w:rsid w:val="77C34A4C"/>
    <w:rsid w:val="780E423B"/>
    <w:rsid w:val="7EC1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spacing w:before="50" w:beforeLines="50" w:after="50" w:afterLines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29"/>
    <w:unhideWhenUsed/>
    <w:qFormat/>
    <w:uiPriority w:val="9"/>
    <w:pPr>
      <w:keepNext/>
      <w:keepLines/>
      <w:spacing w:before="50" w:beforeLines="50" w:after="50" w:afterLines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5">
    <w:name w:val="heading 4"/>
    <w:basedOn w:val="1"/>
    <w:next w:val="1"/>
    <w:link w:val="44"/>
    <w:unhideWhenUsed/>
    <w:qFormat/>
    <w:uiPriority w:val="9"/>
    <w:pPr>
      <w:keepNext/>
      <w:keepLines/>
      <w:spacing w:line="360" w:lineRule="auto"/>
      <w:outlineLvl w:val="3"/>
    </w:pPr>
    <w:rPr>
      <w:rFonts w:ascii="Cambria" w:hAnsi="Cambria" w:eastAsia="黑体"/>
      <w:b/>
      <w:bCs/>
      <w:sz w:val="28"/>
      <w:szCs w:val="28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7"/>
    <w:semiHidden/>
    <w:uiPriority w:val="0"/>
    <w:pPr>
      <w:jc w:val="left"/>
    </w:pPr>
  </w:style>
  <w:style w:type="paragraph" w:styleId="7">
    <w:name w:val="Body Text Indent"/>
    <w:basedOn w:val="1"/>
    <w:link w:val="43"/>
    <w:semiHidden/>
    <w:unhideWhenUsed/>
    <w:qFormat/>
    <w:uiPriority w:val="0"/>
    <w:pPr>
      <w:ind w:firstLine="420" w:firstLineChars="200"/>
    </w:pPr>
    <w:rPr>
      <w:rFonts w:ascii="宋体" w:hAnsi="宋体"/>
      <w:szCs w:val="24"/>
      <w:lang w:val="zh-CN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9">
    <w:name w:val="Balloon Text"/>
    <w:basedOn w:val="1"/>
    <w:link w:val="34"/>
    <w:unhideWhenUsed/>
    <w:qFormat/>
    <w:uiPriority w:val="99"/>
    <w:rPr>
      <w:kern w:val="0"/>
      <w:sz w:val="18"/>
      <w:szCs w:val="18"/>
      <w:lang w:val="zh-CN"/>
    </w:rPr>
  </w:style>
  <w:style w:type="paragraph" w:styleId="10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1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2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  <w:style w:type="paragraph" w:styleId="15">
    <w:name w:val="annotation subject"/>
    <w:basedOn w:val="6"/>
    <w:next w:val="6"/>
    <w:link w:val="38"/>
    <w:semiHidden/>
    <w:qFormat/>
    <w:uiPriority w:val="0"/>
    <w:rPr>
      <w:b/>
      <w:bCs/>
    </w:rPr>
  </w:style>
  <w:style w:type="table" w:styleId="17">
    <w:name w:val="Table Grid"/>
    <w:basedOn w:val="1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qFormat/>
    <w:uiPriority w:val="22"/>
    <w:rPr>
      <w:b/>
    </w:rPr>
  </w:style>
  <w:style w:type="character" w:styleId="20">
    <w:name w:val="FollowedHyperlink"/>
    <w:semiHidden/>
    <w:unhideWhenUsed/>
    <w:qFormat/>
    <w:uiPriority w:val="99"/>
    <w:rPr>
      <w:color w:val="800080"/>
      <w:u w:val="single"/>
    </w:rPr>
  </w:style>
  <w:style w:type="character" w:styleId="21">
    <w:name w:val="Emphasis"/>
    <w:qFormat/>
    <w:uiPriority w:val="20"/>
  </w:style>
  <w:style w:type="character" w:styleId="22">
    <w:name w:val="HTML Definition"/>
    <w:unhideWhenUsed/>
    <w:qFormat/>
    <w:uiPriority w:val="99"/>
  </w:style>
  <w:style w:type="character" w:styleId="23">
    <w:name w:val="HTML Variable"/>
    <w:unhideWhenUsed/>
    <w:qFormat/>
    <w:uiPriority w:val="99"/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HTML Code"/>
    <w:unhideWhenUsed/>
    <w:qFormat/>
    <w:uiPriority w:val="99"/>
    <w:rPr>
      <w:rFonts w:ascii="Courier New" w:hAnsi="Courier New"/>
      <w:sz w:val="20"/>
    </w:rPr>
  </w:style>
  <w:style w:type="character" w:styleId="26">
    <w:name w:val="annotation reference"/>
    <w:semiHidden/>
    <w:unhideWhenUsed/>
    <w:qFormat/>
    <w:uiPriority w:val="0"/>
    <w:rPr>
      <w:sz w:val="21"/>
      <w:szCs w:val="21"/>
    </w:rPr>
  </w:style>
  <w:style w:type="character" w:styleId="27">
    <w:name w:val="HTML Cite"/>
    <w:unhideWhenUsed/>
    <w:qFormat/>
    <w:uiPriority w:val="99"/>
  </w:style>
  <w:style w:type="character" w:customStyle="1" w:styleId="28">
    <w:name w:val="标题 1 字符"/>
    <w:link w:val="2"/>
    <w:qFormat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9">
    <w:name w:val="标题 2 字符"/>
    <w:link w:val="3"/>
    <w:qFormat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4"/>
    <w:qFormat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31">
    <w:name w:val="页眉 字符"/>
    <w:link w:val="11"/>
    <w:qFormat/>
    <w:uiPriority w:val="99"/>
    <w:rPr>
      <w:sz w:val="18"/>
      <w:szCs w:val="18"/>
    </w:rPr>
  </w:style>
  <w:style w:type="character" w:customStyle="1" w:styleId="32">
    <w:name w:val="页脚 字符"/>
    <w:link w:val="10"/>
    <w:qFormat/>
    <w:uiPriority w:val="99"/>
    <w:rPr>
      <w:sz w:val="18"/>
      <w:szCs w:val="18"/>
    </w:rPr>
  </w:style>
  <w:style w:type="paragraph" w:customStyle="1" w:styleId="33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4">
    <w:name w:val="批注框文本 字符"/>
    <w:link w:val="9"/>
    <w:semiHidden/>
    <w:qFormat/>
    <w:uiPriority w:val="99"/>
    <w:rPr>
      <w:sz w:val="18"/>
      <w:szCs w:val="18"/>
    </w:rPr>
  </w:style>
  <w:style w:type="paragraph" w:customStyle="1" w:styleId="35">
    <w:name w:val="Grid Table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36">
    <w:name w:val="样式(正文)"/>
    <w:basedOn w:val="1"/>
    <w:next w:val="1"/>
    <w:qFormat/>
    <w:uiPriority w:val="0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37">
    <w:name w:val="批注文字 字符"/>
    <w:link w:val="6"/>
    <w:semiHidden/>
    <w:qFormat/>
    <w:uiPriority w:val="0"/>
    <w:rPr>
      <w:kern w:val="2"/>
      <w:sz w:val="21"/>
      <w:szCs w:val="22"/>
    </w:rPr>
  </w:style>
  <w:style w:type="character" w:customStyle="1" w:styleId="38">
    <w:name w:val="批注主题 字符"/>
    <w:link w:val="15"/>
    <w:semiHidden/>
    <w:qFormat/>
    <w:uiPriority w:val="0"/>
    <w:rPr>
      <w:b/>
      <w:bCs/>
      <w:kern w:val="2"/>
      <w:sz w:val="21"/>
      <w:szCs w:val="22"/>
    </w:rPr>
  </w:style>
  <w:style w:type="character" w:customStyle="1" w:styleId="39">
    <w:name w:val="fontstyle0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40">
    <w:name w:val="fontstyle1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41">
    <w:name w:val="fontstyle2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42">
    <w:name w:val="fontstyle3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43">
    <w:name w:val="正文文本缩进 字符"/>
    <w:link w:val="7"/>
    <w:semiHidden/>
    <w:qFormat/>
    <w:uiPriority w:val="0"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4">
    <w:name w:val="标题 4 字符"/>
    <w:link w:val="5"/>
    <w:qFormat/>
    <w:uiPriority w:val="9"/>
    <w:rPr>
      <w:rFonts w:ascii="Cambria" w:hAnsi="Cambria" w:eastAsia="黑体" w:cs="Times New Roman"/>
      <w:b/>
      <w:bCs/>
      <w:kern w:val="2"/>
      <w:sz w:val="28"/>
      <w:szCs w:val="28"/>
    </w:rPr>
  </w:style>
  <w:style w:type="paragraph" w:customStyle="1" w:styleId="4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46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47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48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9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0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1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52">
    <w:name w:val="xl6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6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54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5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56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9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0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61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62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63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64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65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66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67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8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9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70">
    <w:name w:val="List Paragraph"/>
    <w:basedOn w:val="1"/>
    <w:qFormat/>
    <w:uiPriority w:val="34"/>
    <w:pPr>
      <w:ind w:firstLine="420" w:firstLineChars="200"/>
    </w:pPr>
  </w:style>
  <w:style w:type="character" w:customStyle="1" w:styleId="71">
    <w:name w:val="已访问的超链接1"/>
    <w:unhideWhenUsed/>
    <w:qFormat/>
    <w:uiPriority w:val="99"/>
    <w:rPr>
      <w:color w:val="333333"/>
      <w:u w:val="none"/>
    </w:rPr>
  </w:style>
  <w:style w:type="character" w:customStyle="1" w:styleId="72">
    <w:name w:val="on"/>
    <w:qFormat/>
    <w:uiPriority w:val="0"/>
    <w:rPr>
      <w:shd w:val="clear" w:color="auto" w:fill="E4E0E0"/>
    </w:rPr>
  </w:style>
  <w:style w:type="character" w:customStyle="1" w:styleId="73">
    <w:name w:val="bsharetext"/>
    <w:basedOn w:val="18"/>
    <w:qFormat/>
    <w:uiPriority w:val="0"/>
  </w:style>
  <w:style w:type="character" w:customStyle="1" w:styleId="74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5">
    <w:name w:val="font6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6">
    <w:name w:val="font8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77">
    <w:name w:val="前言"/>
    <w:basedOn w:val="1"/>
    <w:qFormat/>
    <w:uiPriority w:val="99"/>
    <w:pPr>
      <w:autoSpaceDE w:val="0"/>
      <w:autoSpaceDN w:val="0"/>
      <w:adjustRightInd w:val="0"/>
      <w:spacing w:before="170" w:line="340" w:lineRule="atLeast"/>
      <w:textAlignment w:val="center"/>
    </w:pPr>
    <w:rPr>
      <w:rFonts w:ascii="微软雅黑" w:hAnsi="Times New Roman" w:eastAsia="微软雅黑" w:cs="微软雅黑"/>
      <w:color w:val="3E3A39"/>
      <w:kern w:val="0"/>
      <w:sz w:val="18"/>
      <w:szCs w:val="18"/>
      <w:lang w:val="zh-CN"/>
    </w:rPr>
  </w:style>
  <w:style w:type="paragraph" w:customStyle="1" w:styleId="78">
    <w:name w:val="TOC 标题11"/>
    <w:basedOn w:val="2"/>
    <w:next w:val="1"/>
    <w:qFormat/>
    <w:uiPriority w:val="39"/>
    <w:pPr>
      <w:widowControl/>
      <w:spacing w:before="480" w:beforeLines="0" w:after="0" w:afterLines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79">
    <w:name w:val="列出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character" w:customStyle="1" w:styleId="80">
    <w:name w:val="font41"/>
    <w:basedOn w:val="1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1">
    <w:name w:val="font31"/>
    <w:basedOn w:val="18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618</Characters>
  <Lines>5</Lines>
  <Paragraphs>1</Paragraphs>
  <TotalTime>0</TotalTime>
  <ScaleCrop>false</ScaleCrop>
  <LinksUpToDate>false</LinksUpToDate>
  <CharactersWithSpaces>619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2020-09-23T14:12:00Z</dcterms:created>
  <dc:creator>dell</dc:creator>
  <cp:lastModifiedBy>jwc</cp:lastModifiedBy>
  <dcterms:modified xsi:type="dcterms:W3CDTF">2026-09-07T23:52:17Z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E1673DC5FF11441EAEE48AF55045B8E2_13</vt:lpwstr>
  </property>
  <property fmtid="{D5CDD505-2E9C-101B-9397-08002B2CF9AE}" pid="4" name="KSOTemplateDocerSaveRecord">
    <vt:lpwstr>eyJoZGlkIjoiYjFkYTJjZWI1MjFiZTY4Nzg5YjMwMTQ5NmRmNTk3ZGUifQ==</vt:lpwstr>
  </property>
</Properties>
</file>